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28" w:type="dxa"/>
        <w:jc w:val="center"/>
        <w:tblLook w:val="04A0" w:firstRow="1" w:lastRow="0" w:firstColumn="1" w:lastColumn="0" w:noHBand="0" w:noVBand="1"/>
      </w:tblPr>
      <w:tblGrid>
        <w:gridCol w:w="450"/>
        <w:gridCol w:w="2332"/>
        <w:gridCol w:w="2174"/>
        <w:gridCol w:w="2082"/>
        <w:gridCol w:w="2054"/>
        <w:gridCol w:w="2093"/>
        <w:gridCol w:w="2111"/>
        <w:gridCol w:w="2132"/>
      </w:tblGrid>
      <w:tr w:rsidR="007607B3" w:rsidRPr="00A064E5" w:rsidTr="00A064E5">
        <w:trPr>
          <w:trHeight w:val="430"/>
          <w:jc w:val="center"/>
        </w:trPr>
        <w:tc>
          <w:tcPr>
            <w:tcW w:w="15428" w:type="dxa"/>
            <w:gridSpan w:val="8"/>
          </w:tcPr>
          <w:p w:rsidR="007607B3" w:rsidRPr="00A064E5" w:rsidRDefault="007607B3" w:rsidP="007607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A064E5">
              <w:rPr>
                <w:rFonts w:ascii="Century Gothic" w:hAnsi="Century Gothic"/>
                <w:sz w:val="18"/>
                <w:szCs w:val="18"/>
              </w:rPr>
              <w:t>History Progression</w:t>
            </w:r>
          </w:p>
          <w:p w:rsidR="007607B3" w:rsidRPr="00A064E5" w:rsidRDefault="007607B3" w:rsidP="007607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Cherry Tree Academy</w:t>
            </w:r>
          </w:p>
        </w:tc>
      </w:tr>
      <w:tr w:rsidR="00B513F7" w:rsidRPr="00A064E5" w:rsidTr="00A064E5">
        <w:trPr>
          <w:trHeight w:val="229"/>
          <w:jc w:val="center"/>
        </w:trPr>
        <w:tc>
          <w:tcPr>
            <w:tcW w:w="450" w:type="dxa"/>
          </w:tcPr>
          <w:p w:rsidR="007607B3" w:rsidRPr="00A064E5" w:rsidRDefault="007607B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2" w:type="dxa"/>
          </w:tcPr>
          <w:p w:rsidR="007607B3" w:rsidRPr="00A064E5" w:rsidRDefault="007607B3" w:rsidP="00B513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t>EYFS</w:t>
            </w:r>
          </w:p>
        </w:tc>
        <w:tc>
          <w:tcPr>
            <w:tcW w:w="2174" w:type="dxa"/>
          </w:tcPr>
          <w:p w:rsidR="007607B3" w:rsidRPr="00A064E5" w:rsidRDefault="007607B3" w:rsidP="00B513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t>Year 1</w:t>
            </w:r>
          </w:p>
        </w:tc>
        <w:tc>
          <w:tcPr>
            <w:tcW w:w="2082" w:type="dxa"/>
          </w:tcPr>
          <w:p w:rsidR="007607B3" w:rsidRPr="00A064E5" w:rsidRDefault="007607B3" w:rsidP="00B513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t>Year 2</w:t>
            </w:r>
          </w:p>
        </w:tc>
        <w:tc>
          <w:tcPr>
            <w:tcW w:w="2054" w:type="dxa"/>
          </w:tcPr>
          <w:p w:rsidR="007607B3" w:rsidRPr="00A064E5" w:rsidRDefault="007607B3" w:rsidP="00B513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t>Year 3</w:t>
            </w:r>
          </w:p>
        </w:tc>
        <w:tc>
          <w:tcPr>
            <w:tcW w:w="2093" w:type="dxa"/>
          </w:tcPr>
          <w:p w:rsidR="007607B3" w:rsidRPr="00A064E5" w:rsidRDefault="007607B3" w:rsidP="00B513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t>Year 4</w:t>
            </w:r>
          </w:p>
        </w:tc>
        <w:tc>
          <w:tcPr>
            <w:tcW w:w="2111" w:type="dxa"/>
          </w:tcPr>
          <w:p w:rsidR="007607B3" w:rsidRPr="00A064E5" w:rsidRDefault="007607B3" w:rsidP="00B513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t>Year 5</w:t>
            </w:r>
          </w:p>
        </w:tc>
        <w:tc>
          <w:tcPr>
            <w:tcW w:w="2129" w:type="dxa"/>
          </w:tcPr>
          <w:p w:rsidR="007607B3" w:rsidRPr="00A064E5" w:rsidRDefault="007607B3" w:rsidP="00B513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t>Year 6</w:t>
            </w:r>
          </w:p>
        </w:tc>
      </w:tr>
      <w:tr w:rsidR="00B513F7" w:rsidRPr="00A064E5" w:rsidTr="00A064E5">
        <w:trPr>
          <w:cantSplit/>
          <w:trHeight w:val="1189"/>
          <w:jc w:val="center"/>
        </w:trPr>
        <w:tc>
          <w:tcPr>
            <w:tcW w:w="450" w:type="dxa"/>
            <w:textDirection w:val="btLr"/>
          </w:tcPr>
          <w:p w:rsidR="007607B3" w:rsidRPr="00A064E5" w:rsidRDefault="007607B3" w:rsidP="00601B3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t>Chronological Understanding</w:t>
            </w:r>
          </w:p>
        </w:tc>
        <w:tc>
          <w:tcPr>
            <w:tcW w:w="2332" w:type="dxa"/>
          </w:tcPr>
          <w:p w:rsidR="007607B3" w:rsidRPr="00A064E5" w:rsidRDefault="007607B3" w:rsidP="007607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Begin to distinguish between ‘now’ and ‘then’.</w:t>
            </w:r>
          </w:p>
        </w:tc>
        <w:tc>
          <w:tcPr>
            <w:tcW w:w="2174" w:type="dxa"/>
          </w:tcPr>
          <w:p w:rsidR="007607B3" w:rsidRPr="00A064E5" w:rsidRDefault="00F57B08" w:rsidP="00F57B0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Talk about past and present events in their own lives and in the </w:t>
            </w:r>
            <w:r w:rsidR="00601B31" w:rsidRPr="00A064E5">
              <w:rPr>
                <w:rFonts w:ascii="Century Gothic" w:hAnsi="Century Gothic"/>
                <w:sz w:val="18"/>
                <w:szCs w:val="18"/>
              </w:rPr>
              <w:t>l</w:t>
            </w:r>
            <w:r w:rsidRPr="00A064E5">
              <w:rPr>
                <w:rFonts w:ascii="Century Gothic" w:hAnsi="Century Gothic"/>
                <w:sz w:val="18"/>
                <w:szCs w:val="18"/>
              </w:rPr>
              <w:t>ives of family members</w:t>
            </w:r>
          </w:p>
        </w:tc>
        <w:tc>
          <w:tcPr>
            <w:tcW w:w="2082" w:type="dxa"/>
          </w:tcPr>
          <w:p w:rsidR="00601B31" w:rsidRPr="00A064E5" w:rsidRDefault="00F57B08" w:rsidP="00601B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the distinction between past and present • Order and sequence some familiar events and objects</w:t>
            </w:r>
          </w:p>
          <w:p w:rsidR="00601B31" w:rsidRPr="00A064E5" w:rsidRDefault="00F57B08" w:rsidP="00601B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 Identify some similarities and differences between ways of life at different times</w:t>
            </w:r>
          </w:p>
          <w:p w:rsidR="007607B3" w:rsidRPr="00A064E5" w:rsidRDefault="00F57B08" w:rsidP="00601B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some terms about the passing of time correctly</w:t>
            </w:r>
          </w:p>
        </w:tc>
        <w:tc>
          <w:tcPr>
            <w:tcW w:w="2054" w:type="dxa"/>
          </w:tcPr>
          <w:p w:rsidR="00F57B08" w:rsidRPr="00A064E5" w:rsidRDefault="00F57B08" w:rsidP="00F57B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Order and sequence events and objects</w:t>
            </w:r>
          </w:p>
          <w:p w:rsidR="00A22ED0" w:rsidRPr="00A064E5" w:rsidRDefault="00F57B08" w:rsidP="00F57B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 Recognise that their own lives are similar and / or different from the lives of people in the past.</w:t>
            </w:r>
          </w:p>
          <w:p w:rsidR="007607B3" w:rsidRPr="00A064E5" w:rsidRDefault="00F57B08" w:rsidP="00F57B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common words and phrases concerned with the passing of time correctly.</w:t>
            </w:r>
          </w:p>
        </w:tc>
        <w:tc>
          <w:tcPr>
            <w:tcW w:w="2093" w:type="dxa"/>
          </w:tcPr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Understand where the time studied fits on a time line Demonstrate awareness that the past can be divided into different periods of time.</w:t>
            </w:r>
          </w:p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some dates and historical terms when ordering events and objects.</w:t>
            </w:r>
          </w:p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Sequence several events or artefacts </w:t>
            </w:r>
          </w:p>
          <w:p w:rsidR="007607B3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Explore trends and changes over time.</w:t>
            </w:r>
          </w:p>
        </w:tc>
        <w:tc>
          <w:tcPr>
            <w:tcW w:w="2111" w:type="dxa"/>
          </w:tcPr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Know and sequence key events of time studied</w:t>
            </w:r>
          </w:p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Use relevant terms and period labels </w:t>
            </w:r>
          </w:p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Make comparisons between different times in the past </w:t>
            </w:r>
          </w:p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Use dates and appropriate historical terms to sequence events and periods of time. </w:t>
            </w:r>
          </w:p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Identify where people, places and periods of time fit into a chronological framework </w:t>
            </w:r>
          </w:p>
          <w:p w:rsidR="007607B3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Describe links and contrasts within and across different periods of time including </w:t>
            </w:r>
            <w:proofErr w:type="spellStart"/>
            <w:r w:rsidRPr="00A064E5">
              <w:rPr>
                <w:rFonts w:ascii="Century Gothic" w:hAnsi="Century Gothic"/>
                <w:sz w:val="18"/>
                <w:szCs w:val="18"/>
              </w:rPr>
              <w:t>shortterm</w:t>
            </w:r>
            <w:proofErr w:type="spellEnd"/>
            <w:r w:rsidRPr="00A064E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A064E5">
              <w:rPr>
                <w:rFonts w:ascii="Century Gothic" w:hAnsi="Century Gothic"/>
                <w:sz w:val="18"/>
                <w:szCs w:val="18"/>
              </w:rPr>
              <w:t>longterm</w:t>
            </w:r>
            <w:proofErr w:type="spellEnd"/>
            <w:r w:rsidRPr="00A064E5">
              <w:rPr>
                <w:rFonts w:ascii="Century Gothic" w:hAnsi="Century Gothic"/>
                <w:sz w:val="18"/>
                <w:szCs w:val="18"/>
              </w:rPr>
              <w:t xml:space="preserve"> time scales.</w:t>
            </w:r>
          </w:p>
        </w:tc>
        <w:tc>
          <w:tcPr>
            <w:tcW w:w="2129" w:type="dxa"/>
          </w:tcPr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Use dates and a wide range of historical terms when sequencing events and periods of time. </w:t>
            </w:r>
          </w:p>
          <w:p w:rsidR="00A22ED0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Develop chronologically secure knowledge of the events and periods of time studied. </w:t>
            </w:r>
          </w:p>
          <w:p w:rsidR="007607B3" w:rsidRPr="00A064E5" w:rsidRDefault="00A22ED0" w:rsidP="00A22E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Analyse links and contrasts within and across different periods of time including </w:t>
            </w:r>
            <w:proofErr w:type="spellStart"/>
            <w:r w:rsidRPr="00A064E5">
              <w:rPr>
                <w:rFonts w:ascii="Century Gothic" w:hAnsi="Century Gothic"/>
                <w:sz w:val="18"/>
                <w:szCs w:val="18"/>
              </w:rPr>
              <w:t>shortterm</w:t>
            </w:r>
            <w:proofErr w:type="spellEnd"/>
            <w:r w:rsidRPr="00A064E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A064E5">
              <w:rPr>
                <w:rFonts w:ascii="Century Gothic" w:hAnsi="Century Gothic"/>
                <w:sz w:val="18"/>
                <w:szCs w:val="18"/>
              </w:rPr>
              <w:t>longterm</w:t>
            </w:r>
            <w:proofErr w:type="spellEnd"/>
            <w:r w:rsidRPr="00A064E5">
              <w:rPr>
                <w:rFonts w:ascii="Century Gothic" w:hAnsi="Century Gothic"/>
                <w:sz w:val="18"/>
                <w:szCs w:val="18"/>
              </w:rPr>
              <w:t xml:space="preserve"> time scales.</w:t>
            </w:r>
          </w:p>
        </w:tc>
      </w:tr>
      <w:tr w:rsidR="00B513F7" w:rsidRPr="00A064E5" w:rsidTr="00A064E5">
        <w:trPr>
          <w:cantSplit/>
          <w:trHeight w:val="1189"/>
          <w:jc w:val="center"/>
        </w:trPr>
        <w:tc>
          <w:tcPr>
            <w:tcW w:w="450" w:type="dxa"/>
            <w:textDirection w:val="btLr"/>
          </w:tcPr>
          <w:p w:rsidR="007607B3" w:rsidRPr="00A064E5" w:rsidRDefault="007607B3" w:rsidP="00601B3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Knowledge and understanding of events in the past</w:t>
            </w:r>
          </w:p>
        </w:tc>
        <w:tc>
          <w:tcPr>
            <w:tcW w:w="2332" w:type="dxa"/>
          </w:tcPr>
          <w:p w:rsidR="007607B3" w:rsidRPr="00A064E5" w:rsidRDefault="00F77213" w:rsidP="00601B3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Children talk about past and present events in their own lives and in the lives of family members</w:t>
            </w:r>
          </w:p>
        </w:tc>
        <w:tc>
          <w:tcPr>
            <w:tcW w:w="2174" w:type="dxa"/>
          </w:tcPr>
          <w:p w:rsidR="00F7721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the difference between the past and the present in their own and others’ lives.</w:t>
            </w:r>
          </w:p>
          <w:p w:rsidR="007607B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To know and recount episodes from stories about the past.</w:t>
            </w:r>
          </w:p>
        </w:tc>
        <w:tc>
          <w:tcPr>
            <w:tcW w:w="2082" w:type="dxa"/>
          </w:tcPr>
          <w:p w:rsidR="00F77213" w:rsidRPr="00A064E5" w:rsidRDefault="00601B31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</w:t>
            </w:r>
            <w:r w:rsidR="00F77213" w:rsidRPr="00A064E5">
              <w:rPr>
                <w:rFonts w:ascii="Century Gothic" w:hAnsi="Century Gothic"/>
                <w:sz w:val="18"/>
                <w:szCs w:val="18"/>
              </w:rPr>
              <w:t xml:space="preserve"> why people did things, why events happened and what happened as a result.</w:t>
            </w:r>
          </w:p>
          <w:p w:rsidR="00A22ED0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Identify similarities and differences between ways of life at different events.</w:t>
            </w:r>
          </w:p>
        </w:tc>
        <w:tc>
          <w:tcPr>
            <w:tcW w:w="2054" w:type="dxa"/>
          </w:tcPr>
          <w:p w:rsidR="00A22ED0" w:rsidRPr="00A064E5" w:rsidRDefault="00F77213" w:rsidP="00A22ED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Compare periods studied with our life today.</w:t>
            </w:r>
          </w:p>
          <w:p w:rsidR="00F77213" w:rsidRPr="00A064E5" w:rsidRDefault="00F77213" w:rsidP="00A22ED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Identify reasons for and results of people’s actions.</w:t>
            </w:r>
          </w:p>
          <w:p w:rsidR="00F77213" w:rsidRPr="00A064E5" w:rsidRDefault="00F77213" w:rsidP="00A22ED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Understand why people may have wanted to do something.</w:t>
            </w:r>
          </w:p>
        </w:tc>
        <w:tc>
          <w:tcPr>
            <w:tcW w:w="2093" w:type="dxa"/>
          </w:tcPr>
          <w:p w:rsidR="007607B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Identify key features and significant events of time studied.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Look for links and effects in time studied.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Offer a reasonable explanation for some events. </w:t>
            </w:r>
          </w:p>
        </w:tc>
        <w:tc>
          <w:tcPr>
            <w:tcW w:w="2111" w:type="dxa"/>
          </w:tcPr>
          <w:p w:rsidR="007607B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Examine causes and results of significant events and the impact on people.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Compare life in early and late ‘times’ studied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Compare an aspect of life with the same aspect in another period.</w:t>
            </w:r>
          </w:p>
        </w:tc>
        <w:tc>
          <w:tcPr>
            <w:tcW w:w="2129" w:type="dxa"/>
          </w:tcPr>
          <w:p w:rsidR="007607B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Compare beliefs and behaviour with another time studied.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Understand continuity and change.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Write another explanation of a past event in terms of cause and effect using evidence to support and illustrate their explanation.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Know key dates, </w:t>
            </w:r>
            <w:r w:rsidR="00450BB9" w:rsidRPr="00A064E5">
              <w:rPr>
                <w:rFonts w:ascii="Century Gothic" w:hAnsi="Century Gothic"/>
                <w:sz w:val="18"/>
                <w:szCs w:val="18"/>
              </w:rPr>
              <w:t>characters</w:t>
            </w:r>
            <w:r w:rsidRPr="00A064E5">
              <w:rPr>
                <w:rFonts w:ascii="Century Gothic" w:hAnsi="Century Gothic"/>
                <w:sz w:val="18"/>
                <w:szCs w:val="18"/>
              </w:rPr>
              <w:t xml:space="preserve"> and events of time studied. </w:t>
            </w:r>
          </w:p>
        </w:tc>
      </w:tr>
      <w:tr w:rsidR="00B513F7" w:rsidRPr="00A064E5" w:rsidTr="00A064E5">
        <w:trPr>
          <w:cantSplit/>
          <w:trHeight w:val="1189"/>
          <w:jc w:val="center"/>
        </w:trPr>
        <w:tc>
          <w:tcPr>
            <w:tcW w:w="450" w:type="dxa"/>
            <w:textDirection w:val="btLr"/>
          </w:tcPr>
          <w:p w:rsidR="007607B3" w:rsidRPr="00A064E5" w:rsidRDefault="007607B3" w:rsidP="00601B3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Organisation and communication</w:t>
            </w:r>
          </w:p>
        </w:tc>
        <w:tc>
          <w:tcPr>
            <w:tcW w:w="2332" w:type="dxa"/>
          </w:tcPr>
          <w:p w:rsidR="007607B3" w:rsidRPr="00A064E5" w:rsidRDefault="00F77213" w:rsidP="00F7721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Children talk about past and present events in their own lives and in the lives of family members.</w:t>
            </w:r>
          </w:p>
        </w:tc>
        <w:tc>
          <w:tcPr>
            <w:tcW w:w="2174" w:type="dxa"/>
          </w:tcPr>
          <w:p w:rsidR="007607B3" w:rsidRPr="00A064E5" w:rsidRDefault="00F77213" w:rsidP="00F7721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Describe special or significant events.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Retell simple stories or events from the past. </w:t>
            </w:r>
          </w:p>
          <w:p w:rsidR="00F77213" w:rsidRPr="00A064E5" w:rsidRDefault="00F77213" w:rsidP="00B513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simple</w:t>
            </w:r>
            <w:r w:rsidR="00601B31" w:rsidRPr="00A064E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064E5">
              <w:rPr>
                <w:rFonts w:ascii="Century Gothic" w:hAnsi="Century Gothic"/>
                <w:sz w:val="18"/>
                <w:szCs w:val="18"/>
              </w:rPr>
              <w:t xml:space="preserve">historical terms 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Communicate their knowledge through: discussion, drawing pictures, drama / roleplay, making models, writing, using computing</w:t>
            </w:r>
          </w:p>
        </w:tc>
        <w:tc>
          <w:tcPr>
            <w:tcW w:w="2082" w:type="dxa"/>
          </w:tcPr>
          <w:p w:rsidR="007607B3" w:rsidRPr="00A064E5" w:rsidRDefault="00F77213" w:rsidP="00F77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Talk about what/who was significant in simple historical accounts.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Demonstrate simple historical concepts and events through roleplay, drawing and writing.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Use a variety of historical terms and concepts. </w:t>
            </w:r>
          </w:p>
          <w:p w:rsidR="00F77213" w:rsidRPr="00A064E5" w:rsidRDefault="00F77213" w:rsidP="00F77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Communicate their knowledge through: discussion, drawing pictures, drama / roleplay, making models, writing, using computing</w:t>
            </w:r>
          </w:p>
        </w:tc>
        <w:tc>
          <w:tcPr>
            <w:tcW w:w="2054" w:type="dxa"/>
          </w:tcPr>
          <w:p w:rsidR="007607B3" w:rsidRPr="00A064E5" w:rsidRDefault="00F77213" w:rsidP="00F77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Discuss some historical events, issues connections and changes.</w:t>
            </w:r>
          </w:p>
          <w:p w:rsidR="00450BB9" w:rsidRPr="00A064E5" w:rsidRDefault="00450BB9" w:rsidP="00F77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Select and organise historical information to present in a range of ways. </w:t>
            </w:r>
          </w:p>
          <w:p w:rsidR="00F77213" w:rsidRPr="00A064E5" w:rsidRDefault="00450BB9" w:rsidP="00F77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relevant historical terms and vocabulary linked to chronology.</w:t>
            </w:r>
          </w:p>
        </w:tc>
        <w:tc>
          <w:tcPr>
            <w:tcW w:w="2093" w:type="dxa"/>
          </w:tcPr>
          <w:p w:rsidR="007607B3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Discuss significant aspects of, and connection between, different historical events.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Select and organise relevant historical information to present in a range of ways. 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relevant and appropriate historical terms and vocabulary linked to chronology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 Recall, select and organise historical information.</w:t>
            </w:r>
          </w:p>
        </w:tc>
        <w:tc>
          <w:tcPr>
            <w:tcW w:w="2111" w:type="dxa"/>
          </w:tcPr>
          <w:p w:rsidR="007607B3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Discuss and debate historical issues.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appropriate vocabulary when discussing and describing historical events.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Construct responses to historical questions and hypotheses that involve selection and organisation of relevant historical information including dates and terms.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Choose relevant ways to communicate historical findings.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Recall, select and organise historical information</w:t>
            </w:r>
          </w:p>
        </w:tc>
        <w:tc>
          <w:tcPr>
            <w:tcW w:w="2129" w:type="dxa"/>
          </w:tcPr>
          <w:p w:rsidR="007607B3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Acknowledge </w:t>
            </w:r>
            <w:r w:rsidR="00601B31" w:rsidRPr="00A064E5">
              <w:rPr>
                <w:rFonts w:ascii="Century Gothic" w:hAnsi="Century Gothic"/>
                <w:sz w:val="18"/>
                <w:szCs w:val="18"/>
              </w:rPr>
              <w:t>contrasting</w:t>
            </w:r>
            <w:r w:rsidRPr="00A064E5">
              <w:rPr>
                <w:rFonts w:ascii="Century Gothic" w:hAnsi="Century Gothic"/>
                <w:sz w:val="18"/>
                <w:szCs w:val="18"/>
              </w:rPr>
              <w:t xml:space="preserve"> evidence and opinions when discussing and debating historical issues.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appropriate vocabulary when discussing, describing and explaining historical events.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Construct informed responses to historical questions and hypotheses that involve thoughtful selection and organisation of relevant historical information including appropriate dates and terms. 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Choose the most appropriate way of communicating different historical findings. 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Select and organise information to produce structured work, making appropriate use of dates and terms.</w:t>
            </w:r>
          </w:p>
        </w:tc>
      </w:tr>
      <w:tr w:rsidR="00B513F7" w:rsidRPr="00A064E5" w:rsidTr="00A064E5">
        <w:trPr>
          <w:cantSplit/>
          <w:trHeight w:val="1106"/>
          <w:jc w:val="center"/>
        </w:trPr>
        <w:tc>
          <w:tcPr>
            <w:tcW w:w="450" w:type="dxa"/>
            <w:textDirection w:val="btLr"/>
          </w:tcPr>
          <w:p w:rsidR="007607B3" w:rsidRPr="00A064E5" w:rsidRDefault="007607B3" w:rsidP="00601B3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Interpretations of History</w:t>
            </w:r>
          </w:p>
        </w:tc>
        <w:tc>
          <w:tcPr>
            <w:tcW w:w="2332" w:type="dxa"/>
          </w:tcPr>
          <w:p w:rsidR="007607B3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Children know about similarities and differences between themselves and others.</w:t>
            </w:r>
          </w:p>
        </w:tc>
        <w:tc>
          <w:tcPr>
            <w:tcW w:w="2174" w:type="dxa"/>
          </w:tcPr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Make simple observations about different people, events, beliefs and communities.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Uses stories to encourage children to distinguish between fact and fiction.</w:t>
            </w:r>
          </w:p>
          <w:p w:rsidR="007607B3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Compare adults talking about the past – how reliable are their memories?</w:t>
            </w:r>
          </w:p>
        </w:tc>
        <w:tc>
          <w:tcPr>
            <w:tcW w:w="2082" w:type="dxa"/>
          </w:tcPr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Compare two versions of a past event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Compare pictures or photographs of people or events in the past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Discuss reliability of photographs / accounts / stories</w:t>
            </w:r>
          </w:p>
          <w:p w:rsidR="007607B3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some basic reasons why people in the past acted as they did.</w:t>
            </w:r>
          </w:p>
        </w:tc>
        <w:tc>
          <w:tcPr>
            <w:tcW w:w="2054" w:type="dxa"/>
          </w:tcPr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Identify and give reasons for different ways in which the past is represented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Distinguish between different sources – compare different versions of the same story 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Look at representation s of the period – museum, cartoons etc.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that our knowledge of the past is constructed from different sources of evidence.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that different versions of past events may exist.</w:t>
            </w:r>
          </w:p>
          <w:p w:rsidR="007607B3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Describe some of the ways the past can be represented.</w:t>
            </w:r>
          </w:p>
        </w:tc>
        <w:tc>
          <w:tcPr>
            <w:tcW w:w="2093" w:type="dxa"/>
          </w:tcPr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Look at the evidence available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how sources of evidence are used to make historical claims.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Begin to evaluate the usefulness of different sources</w:t>
            </w:r>
          </w:p>
          <w:p w:rsidR="007607B3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Use text books and historical knowledge  </w:t>
            </w:r>
          </w:p>
        </w:tc>
        <w:tc>
          <w:tcPr>
            <w:tcW w:w="2111" w:type="dxa"/>
          </w:tcPr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Compare accounts of events from different sources – fact or fiction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Offer some reasons for different versions of events</w:t>
            </w:r>
          </w:p>
          <w:p w:rsidR="007607B3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Evaluate sources and make simple inferences.</w:t>
            </w:r>
          </w:p>
        </w:tc>
        <w:tc>
          <w:tcPr>
            <w:tcW w:w="2129" w:type="dxa"/>
          </w:tcPr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Link sources and work out how conclusions were arrived at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Consider ways of checking the accuracy of interpretation s – fact or fiction and opinion 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Be aware that different evidence will lead to different conclusions </w:t>
            </w:r>
          </w:p>
          <w:p w:rsidR="00601B31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Give some reasons for contrasting arguments and interpretation s of the past. </w:t>
            </w:r>
          </w:p>
          <w:p w:rsidR="007607B3" w:rsidRPr="00A064E5" w:rsidRDefault="00601B31" w:rsidP="00B513F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that some events, people and changes are judged as more significant than others.</w:t>
            </w:r>
          </w:p>
        </w:tc>
      </w:tr>
      <w:tr w:rsidR="00B513F7" w:rsidRPr="00A064E5" w:rsidTr="00A064E5">
        <w:trPr>
          <w:cantSplit/>
          <w:trHeight w:val="1189"/>
          <w:jc w:val="center"/>
        </w:trPr>
        <w:tc>
          <w:tcPr>
            <w:tcW w:w="450" w:type="dxa"/>
            <w:textDirection w:val="btLr"/>
          </w:tcPr>
          <w:p w:rsidR="007607B3" w:rsidRPr="00A064E5" w:rsidRDefault="007607B3" w:rsidP="00601B3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4E5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Historical </w:t>
            </w:r>
            <w:r w:rsidR="009D6D1A" w:rsidRPr="00A064E5">
              <w:rPr>
                <w:rFonts w:ascii="Century Gothic" w:hAnsi="Century Gothic"/>
                <w:b/>
                <w:sz w:val="18"/>
                <w:szCs w:val="18"/>
              </w:rPr>
              <w:t>E</w:t>
            </w:r>
            <w:r w:rsidRPr="00A064E5">
              <w:rPr>
                <w:rFonts w:ascii="Century Gothic" w:hAnsi="Century Gothic"/>
                <w:b/>
                <w:sz w:val="18"/>
                <w:szCs w:val="18"/>
              </w:rPr>
              <w:t>nquiry</w:t>
            </w:r>
          </w:p>
        </w:tc>
        <w:tc>
          <w:tcPr>
            <w:tcW w:w="2332" w:type="dxa"/>
          </w:tcPr>
          <w:p w:rsidR="007607B3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Children talk about past and present events in their own lives and in the lives of family members.</w:t>
            </w:r>
          </w:p>
        </w:tc>
        <w:tc>
          <w:tcPr>
            <w:tcW w:w="2174" w:type="dxa"/>
          </w:tcPr>
          <w:p w:rsidR="00450BB9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Find answers to simple questions about the past from sources of information e.g. artefacts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sources to answer simple questions about the past.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Choose parts of stories and other sources to show what they know about the past.</w:t>
            </w:r>
          </w:p>
          <w:p w:rsidR="007607B3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Identify some of the basic ways in which the past can be represented.</w:t>
            </w:r>
          </w:p>
        </w:tc>
        <w:tc>
          <w:tcPr>
            <w:tcW w:w="2082" w:type="dxa"/>
          </w:tcPr>
          <w:p w:rsidR="00450BB9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a source – observe or handle sources to answer questions about the past on the basis of simple observation</w:t>
            </w:r>
          </w:p>
          <w:p w:rsidR="00450BB9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Ask and answer simple questions about the past through observing and handling a range of sources.</w:t>
            </w:r>
          </w:p>
          <w:p w:rsidR="009D6D1A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Consider why things may change over time.</w:t>
            </w:r>
          </w:p>
          <w:p w:rsidR="007607B3" w:rsidRPr="00A064E5" w:rsidRDefault="00450BB9" w:rsidP="00450BB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Choose parts of stories and other sources to show what they know about significant people and events.</w:t>
            </w:r>
          </w:p>
        </w:tc>
        <w:tc>
          <w:tcPr>
            <w:tcW w:w="2054" w:type="dxa"/>
          </w:tcPr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a range of sources to find out about a period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Observe small details – artefacts, pictures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Select and record information relevant to the study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Begin to use books and the internet for research</w:t>
            </w:r>
          </w:p>
          <w:p w:rsidR="007607B3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sources to answer historically valid questions</w:t>
            </w:r>
          </w:p>
        </w:tc>
        <w:tc>
          <w:tcPr>
            <w:tcW w:w="2093" w:type="dxa"/>
          </w:tcPr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evidence to build up a picture of a past event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Choose relevant material to present a picture of one aspect of life in time past.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Ask a variety of questions 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books and the internet for research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sources to address historically valid questions and hypotheses.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why some events happened and what happened as a result.</w:t>
            </w:r>
          </w:p>
          <w:p w:rsidR="007607B3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Identify historically significant people and events in different situations.</w:t>
            </w:r>
          </w:p>
        </w:tc>
        <w:tc>
          <w:tcPr>
            <w:tcW w:w="2111" w:type="dxa"/>
          </w:tcPr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Begin to identify primary and secondary sources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evidence to build up a picture of a past event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Select relevant sections of information 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books and the internet for research with increasing confidence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a wider range of sources as a basis for research to answer questions and to test hypotheses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how our knowledge of the past is constructed from a range of sources.</w:t>
            </w:r>
          </w:p>
          <w:p w:rsidR="007607B3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Choose relevant sources of evidence to support particular lines of enquiry.</w:t>
            </w:r>
          </w:p>
        </w:tc>
        <w:tc>
          <w:tcPr>
            <w:tcW w:w="2129" w:type="dxa"/>
          </w:tcPr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Recognise primary and secondary sources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Use a range of sources to find out about an aspect of time past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Suggest omissions and the means of finding out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 xml:space="preserve">Bring knowledge gathered from several sources together to form </w:t>
            </w:r>
            <w:proofErr w:type="gramStart"/>
            <w:r w:rsidRPr="00A064E5">
              <w:rPr>
                <w:rFonts w:ascii="Century Gothic" w:hAnsi="Century Gothic"/>
                <w:sz w:val="18"/>
                <w:szCs w:val="18"/>
              </w:rPr>
              <w:t>contrasting  arguments</w:t>
            </w:r>
            <w:proofErr w:type="gramEnd"/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Confidently use books and the internet for research</w:t>
            </w:r>
          </w:p>
          <w:p w:rsidR="009D6D1A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Regularly address and sometimes devise historically valid questions and hypotheses.</w:t>
            </w:r>
          </w:p>
          <w:p w:rsidR="007607B3" w:rsidRPr="00A064E5" w:rsidRDefault="009D6D1A" w:rsidP="009D6D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A064E5">
              <w:rPr>
                <w:rFonts w:ascii="Century Gothic" w:hAnsi="Century Gothic"/>
                <w:sz w:val="18"/>
                <w:szCs w:val="18"/>
              </w:rPr>
              <w:t>Describe the impact of historical events and changes.</w:t>
            </w:r>
          </w:p>
        </w:tc>
      </w:tr>
    </w:tbl>
    <w:p w:rsidR="00364D98" w:rsidRDefault="00467C52"/>
    <w:sectPr w:rsidR="00364D98" w:rsidSect="00760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B3" w:rsidRDefault="007607B3" w:rsidP="007607B3">
      <w:pPr>
        <w:spacing w:after="0" w:line="240" w:lineRule="auto"/>
      </w:pPr>
      <w:r>
        <w:separator/>
      </w:r>
    </w:p>
  </w:endnote>
  <w:endnote w:type="continuationSeparator" w:id="0">
    <w:p w:rsidR="007607B3" w:rsidRDefault="007607B3" w:rsidP="0076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B3" w:rsidRDefault="00760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B3" w:rsidRDefault="0076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B3" w:rsidRDefault="0076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B3" w:rsidRDefault="007607B3" w:rsidP="007607B3">
      <w:pPr>
        <w:spacing w:after="0" w:line="240" w:lineRule="auto"/>
      </w:pPr>
      <w:r>
        <w:separator/>
      </w:r>
    </w:p>
  </w:footnote>
  <w:footnote w:type="continuationSeparator" w:id="0">
    <w:p w:rsidR="007607B3" w:rsidRDefault="007607B3" w:rsidP="0076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B3" w:rsidRDefault="00467C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9422" o:spid="_x0000_s2050" type="#_x0000_t75" style="position:absolute;margin-left:0;margin-top:0;width:541.9pt;height:523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B3" w:rsidRDefault="00467C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9423" o:spid="_x0000_s2051" type="#_x0000_t75" style="position:absolute;margin-left:0;margin-top:0;width:541.9pt;height:523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B3" w:rsidRDefault="00467C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9421" o:spid="_x0000_s2049" type="#_x0000_t75" style="position:absolute;margin-left:0;margin-top:0;width:541.9pt;height:523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02"/>
    <w:multiLevelType w:val="hybridMultilevel"/>
    <w:tmpl w:val="61927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03A"/>
    <w:multiLevelType w:val="hybridMultilevel"/>
    <w:tmpl w:val="12EC2AE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28103991"/>
    <w:multiLevelType w:val="hybridMultilevel"/>
    <w:tmpl w:val="81481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775"/>
    <w:multiLevelType w:val="hybridMultilevel"/>
    <w:tmpl w:val="EB5AA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0CF6"/>
    <w:multiLevelType w:val="hybridMultilevel"/>
    <w:tmpl w:val="DFAA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4F56"/>
    <w:multiLevelType w:val="hybridMultilevel"/>
    <w:tmpl w:val="6E10F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C474A"/>
    <w:multiLevelType w:val="hybridMultilevel"/>
    <w:tmpl w:val="5E289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85ADE"/>
    <w:multiLevelType w:val="hybridMultilevel"/>
    <w:tmpl w:val="FE548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271"/>
    <w:multiLevelType w:val="hybridMultilevel"/>
    <w:tmpl w:val="98CEA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3"/>
    <w:rsid w:val="00450BB9"/>
    <w:rsid w:val="00467C52"/>
    <w:rsid w:val="00601B31"/>
    <w:rsid w:val="007607B3"/>
    <w:rsid w:val="00994A8C"/>
    <w:rsid w:val="009D6D1A"/>
    <w:rsid w:val="00A064E5"/>
    <w:rsid w:val="00A22ED0"/>
    <w:rsid w:val="00B513F7"/>
    <w:rsid w:val="00CA13C2"/>
    <w:rsid w:val="00F57B08"/>
    <w:rsid w:val="00F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6F4AFEF-DDCD-4E23-A3E9-01285945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B3"/>
  </w:style>
  <w:style w:type="paragraph" w:styleId="Footer">
    <w:name w:val="footer"/>
    <w:basedOn w:val="Normal"/>
    <w:link w:val="FooterChar"/>
    <w:uiPriority w:val="99"/>
    <w:unhideWhenUsed/>
    <w:rsid w:val="0076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B3"/>
  </w:style>
  <w:style w:type="paragraph" w:styleId="ListParagraph">
    <w:name w:val="List Paragraph"/>
    <w:basedOn w:val="Normal"/>
    <w:uiPriority w:val="34"/>
    <w:qFormat/>
    <w:rsid w:val="007607B3"/>
    <w:pPr>
      <w:ind w:left="720"/>
      <w:contextualSpacing/>
    </w:pPr>
  </w:style>
  <w:style w:type="paragraph" w:styleId="NoSpacing">
    <w:name w:val="No Spacing"/>
    <w:uiPriority w:val="1"/>
    <w:qFormat/>
    <w:rsid w:val="00B51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Stubbs-Simms</dc:creator>
  <cp:keywords/>
  <dc:description/>
  <cp:lastModifiedBy>Angela Wilde</cp:lastModifiedBy>
  <cp:revision>2</cp:revision>
  <dcterms:created xsi:type="dcterms:W3CDTF">2022-10-19T15:36:00Z</dcterms:created>
  <dcterms:modified xsi:type="dcterms:W3CDTF">2022-10-19T15:36:00Z</dcterms:modified>
</cp:coreProperties>
</file>